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52" w:rsidRPr="00380826" w:rsidRDefault="00775D52" w:rsidP="00775D52">
      <w:pPr>
        <w:jc w:val="center"/>
        <w:rPr>
          <w:b/>
        </w:rPr>
      </w:pPr>
      <w:r w:rsidRPr="00380826">
        <w:rPr>
          <w:b/>
        </w:rPr>
        <w:t>INSTILLING BIBLICAL PRINCIPLES</w:t>
      </w:r>
    </w:p>
    <w:p w:rsidR="00775D52" w:rsidRDefault="00775D52" w:rsidP="00775D52">
      <w:pPr>
        <w:pStyle w:val="ListParagraph"/>
        <w:numPr>
          <w:ilvl w:val="0"/>
          <w:numId w:val="1"/>
        </w:numPr>
      </w:pPr>
      <w:r>
        <w:t xml:space="preserve">PHILOSOPHICAL INTENTIONS   </w:t>
      </w:r>
      <w:r>
        <w:tab/>
      </w:r>
    </w:p>
    <w:p w:rsidR="00775D52" w:rsidRDefault="00775D52" w:rsidP="00775D52">
      <w:pPr>
        <w:pStyle w:val="ListParagraph"/>
        <w:numPr>
          <w:ilvl w:val="0"/>
          <w:numId w:val="2"/>
        </w:numPr>
      </w:pPr>
      <w:r>
        <w:t xml:space="preserve">AN </w:t>
      </w:r>
      <w:proofErr w:type="gramStart"/>
      <w:r>
        <w:t>AUTHORITATIVE  CALLING</w:t>
      </w:r>
      <w:proofErr w:type="gramEnd"/>
    </w:p>
    <w:p w:rsidR="00775D52" w:rsidRDefault="00775D52" w:rsidP="00775D52">
      <w:pPr>
        <w:pStyle w:val="ListParagraph"/>
        <w:numPr>
          <w:ilvl w:val="0"/>
          <w:numId w:val="2"/>
        </w:numPr>
      </w:pPr>
      <w:r>
        <w:t>AN ABSOLUTE STANDARD OF TRUTH</w:t>
      </w:r>
    </w:p>
    <w:p w:rsidR="00775D52" w:rsidRDefault="00775D52" w:rsidP="00775D52">
      <w:pPr>
        <w:pStyle w:val="ListParagraph"/>
        <w:numPr>
          <w:ilvl w:val="0"/>
          <w:numId w:val="3"/>
        </w:numPr>
      </w:pPr>
      <w:r>
        <w:t>CONTAINING THE ANSWERS TO LIFE’S MOST IMPORTANT QUESTIONS</w:t>
      </w:r>
    </w:p>
    <w:p w:rsidR="00775D52" w:rsidRDefault="00775D52" w:rsidP="00775D52">
      <w:pPr>
        <w:pStyle w:val="ListParagraph"/>
        <w:numPr>
          <w:ilvl w:val="0"/>
          <w:numId w:val="3"/>
        </w:numPr>
      </w:pPr>
      <w:r>
        <w:t>CONSTITUTING ALL OF THE WISDOM NECESSARY FOR LIFE</w:t>
      </w:r>
    </w:p>
    <w:p w:rsidR="00775D52" w:rsidRDefault="00775D52" w:rsidP="00775D52">
      <w:pPr>
        <w:pStyle w:val="ListParagraph"/>
        <w:numPr>
          <w:ilvl w:val="0"/>
          <w:numId w:val="2"/>
        </w:numPr>
      </w:pPr>
      <w:r>
        <w:t>AN AWESOME RESPONSIBILITY</w:t>
      </w:r>
    </w:p>
    <w:p w:rsidR="00775D52" w:rsidRDefault="00775D52" w:rsidP="00775D52">
      <w:pPr>
        <w:pStyle w:val="ListParagraph"/>
      </w:pPr>
    </w:p>
    <w:p w:rsidR="00775D52" w:rsidRDefault="00775D52" w:rsidP="00775D52">
      <w:pPr>
        <w:pStyle w:val="ListParagraph"/>
        <w:numPr>
          <w:ilvl w:val="0"/>
          <w:numId w:val="4"/>
        </w:numPr>
      </w:pPr>
      <w:r>
        <w:t xml:space="preserve">PURPOSEFUL INSTRUCTION  </w:t>
      </w:r>
    </w:p>
    <w:p w:rsidR="00775D52" w:rsidRDefault="00775D52" w:rsidP="00775D52">
      <w:pPr>
        <w:pStyle w:val="ListParagraph"/>
        <w:numPr>
          <w:ilvl w:val="0"/>
          <w:numId w:val="5"/>
        </w:numPr>
      </w:pPr>
      <w:r>
        <w:t xml:space="preserve">COURAGEOUS CONVICTION </w:t>
      </w:r>
    </w:p>
    <w:p w:rsidR="00775D52" w:rsidRDefault="00775D52" w:rsidP="00775D52">
      <w:pPr>
        <w:pStyle w:val="ListParagraph"/>
        <w:numPr>
          <w:ilvl w:val="0"/>
          <w:numId w:val="5"/>
        </w:numPr>
      </w:pPr>
      <w:r>
        <w:t xml:space="preserve">CREDIBLE CHARACTER </w:t>
      </w:r>
    </w:p>
    <w:p w:rsidR="00775D52" w:rsidRDefault="00775D52" w:rsidP="00775D52">
      <w:pPr>
        <w:pStyle w:val="ListParagraph"/>
        <w:ind w:left="1440"/>
        <w:rPr>
          <w:rFonts w:cs="Arial"/>
          <w:i/>
        </w:rPr>
      </w:pPr>
      <w:r w:rsidRPr="0076131B">
        <w:rPr>
          <w:rFonts w:cs="Arial"/>
          <w:i/>
        </w:rPr>
        <w:t>“</w:t>
      </w:r>
      <w:hyperlink r:id="rId6" w:history="1">
        <w:r w:rsidRPr="0076131B">
          <w:rPr>
            <w:rStyle w:val="Hyperlink"/>
            <w:rFonts w:asciiTheme="minorHAnsi" w:hAnsiTheme="minorHAnsi"/>
            <w:i/>
            <w:color w:val="auto"/>
            <w:sz w:val="22"/>
            <w:szCs w:val="22"/>
            <w:u w:val="none"/>
          </w:rPr>
          <w:t>Watch your thoughts, for they become words.</w:t>
        </w:r>
        <w:r w:rsidRPr="0076131B">
          <w:rPr>
            <w:rFonts w:cs="Arial"/>
            <w:i/>
          </w:rPr>
          <w:br/>
        </w:r>
        <w:r w:rsidRPr="0076131B">
          <w:rPr>
            <w:rStyle w:val="Hyperlink"/>
            <w:rFonts w:asciiTheme="minorHAnsi" w:hAnsiTheme="minorHAnsi"/>
            <w:i/>
            <w:color w:val="auto"/>
            <w:sz w:val="22"/>
            <w:szCs w:val="22"/>
            <w:u w:val="none"/>
          </w:rPr>
          <w:t>Watch your words, for they become actions.</w:t>
        </w:r>
        <w:r w:rsidRPr="0076131B">
          <w:rPr>
            <w:rFonts w:cs="Arial"/>
            <w:i/>
          </w:rPr>
          <w:br/>
        </w:r>
        <w:r w:rsidRPr="0076131B">
          <w:rPr>
            <w:rStyle w:val="Hyperlink"/>
            <w:rFonts w:asciiTheme="minorHAnsi" w:hAnsiTheme="minorHAnsi"/>
            <w:i/>
            <w:color w:val="auto"/>
            <w:sz w:val="22"/>
            <w:szCs w:val="22"/>
            <w:u w:val="none"/>
          </w:rPr>
          <w:t>Watch your actions, for they become habits.</w:t>
        </w:r>
        <w:r w:rsidRPr="0076131B">
          <w:rPr>
            <w:rFonts w:cs="Arial"/>
            <w:i/>
          </w:rPr>
          <w:br/>
        </w:r>
        <w:r w:rsidRPr="0076131B">
          <w:rPr>
            <w:rStyle w:val="Hyperlink"/>
            <w:rFonts w:asciiTheme="minorHAnsi" w:hAnsiTheme="minorHAnsi"/>
            <w:i/>
            <w:color w:val="auto"/>
            <w:sz w:val="22"/>
            <w:szCs w:val="22"/>
            <w:u w:val="none"/>
          </w:rPr>
          <w:t>Watch your habits, for they become character.</w:t>
        </w:r>
        <w:r w:rsidRPr="0076131B">
          <w:rPr>
            <w:rFonts w:cs="Arial"/>
            <w:i/>
          </w:rPr>
          <w:br/>
        </w:r>
        <w:r w:rsidRPr="0076131B">
          <w:rPr>
            <w:rStyle w:val="Hyperlink"/>
            <w:rFonts w:asciiTheme="minorHAnsi" w:hAnsiTheme="minorHAnsi"/>
            <w:i/>
            <w:color w:val="auto"/>
            <w:sz w:val="22"/>
            <w:szCs w:val="22"/>
            <w:u w:val="none"/>
          </w:rPr>
          <w:t>Watch your character, for it becomes your destiny.</w:t>
        </w:r>
      </w:hyperlink>
      <w:r w:rsidRPr="0076131B">
        <w:rPr>
          <w:rFonts w:cs="Arial"/>
          <w:i/>
        </w:rPr>
        <w:t>”</w:t>
      </w:r>
    </w:p>
    <w:p w:rsidR="00775D52" w:rsidRDefault="00775D52" w:rsidP="00775D52">
      <w:pPr>
        <w:pStyle w:val="ListParagraph"/>
        <w:numPr>
          <w:ilvl w:val="0"/>
          <w:numId w:val="5"/>
        </w:numPr>
      </w:pPr>
      <w:r>
        <w:t xml:space="preserve">COMMENDABLE CONSISTENCY  </w:t>
      </w:r>
    </w:p>
    <w:p w:rsidR="00775D52" w:rsidRPr="00EF2A4D" w:rsidRDefault="00775D52" w:rsidP="00775D52">
      <w:pPr>
        <w:pStyle w:val="ListParagraph"/>
        <w:ind w:left="1440"/>
        <w:rPr>
          <w:i/>
        </w:rPr>
      </w:pPr>
      <w:r>
        <w:rPr>
          <w:i/>
        </w:rPr>
        <w:t>“</w:t>
      </w:r>
      <w:r w:rsidRPr="00EF2A4D">
        <w:rPr>
          <w:i/>
        </w:rPr>
        <w:t xml:space="preserve">First in war, first in peace and first in the hearts of his countrymen, he was second to none in the humble and endearing scenes of private life. Pious, just, humane, temperate and sincere—uniform, dignified and commanding—his example was as edifying to all around him as were the effects of that example </w:t>
      </w:r>
      <w:proofErr w:type="gramStart"/>
      <w:r w:rsidRPr="00EF2A4D">
        <w:rPr>
          <w:i/>
        </w:rPr>
        <w:t>lasting.</w:t>
      </w:r>
      <w:proofErr w:type="gramEnd"/>
      <w:r w:rsidRPr="00EF2A4D">
        <w:rPr>
          <w:i/>
        </w:rPr>
        <w:t xml:space="preserve"> . . . Correct throughout, vice shuddered in his presence and virtue always felt his fostering hand. The purity of his private character gave effulgence to his public </w:t>
      </w:r>
      <w:proofErr w:type="gramStart"/>
      <w:r w:rsidRPr="00EF2A4D">
        <w:rPr>
          <w:i/>
        </w:rPr>
        <w:t>virtues.</w:t>
      </w:r>
      <w:proofErr w:type="gramEnd"/>
      <w:r w:rsidRPr="00EF2A4D">
        <w:rPr>
          <w:i/>
        </w:rPr>
        <w:t xml:space="preserve"> . . . Such was the man for whom our nation mourns.</w:t>
      </w:r>
      <w:r>
        <w:rPr>
          <w:i/>
        </w:rPr>
        <w:t>”</w:t>
      </w:r>
    </w:p>
    <w:p w:rsidR="00775D52" w:rsidRDefault="00775D52" w:rsidP="00775D52">
      <w:pPr>
        <w:pStyle w:val="ListParagraph"/>
        <w:ind w:left="1440"/>
        <w:rPr>
          <w:i/>
        </w:rPr>
      </w:pPr>
      <w:r w:rsidRPr="00EF2A4D">
        <w:rPr>
          <w:i/>
        </w:rPr>
        <w:t>Richard Henry Lee’s Eulogy for George Washington</w:t>
      </w:r>
      <w:r>
        <w:rPr>
          <w:i/>
        </w:rPr>
        <w:t xml:space="preserve">, </w:t>
      </w:r>
      <w:r w:rsidRPr="00EF2A4D">
        <w:rPr>
          <w:i/>
        </w:rPr>
        <w:t>December 26, 1799</w:t>
      </w:r>
    </w:p>
    <w:p w:rsidR="00775D52" w:rsidRPr="00EF2A4D" w:rsidRDefault="00775D52" w:rsidP="00775D52">
      <w:pPr>
        <w:pStyle w:val="ListParagraph"/>
        <w:ind w:left="1440"/>
        <w:rPr>
          <w:i/>
        </w:rPr>
      </w:pPr>
    </w:p>
    <w:p w:rsidR="00775D52" w:rsidRDefault="00775D52" w:rsidP="00775D52">
      <w:pPr>
        <w:pStyle w:val="ListParagraph"/>
        <w:numPr>
          <w:ilvl w:val="0"/>
          <w:numId w:val="4"/>
        </w:numPr>
      </w:pPr>
      <w:r>
        <w:t>PRACTICAL IMPLEMENTATION</w:t>
      </w:r>
    </w:p>
    <w:p w:rsidR="00775D52" w:rsidRDefault="00775D52" w:rsidP="00775D52">
      <w:pPr>
        <w:pStyle w:val="ListParagraph"/>
        <w:numPr>
          <w:ilvl w:val="0"/>
          <w:numId w:val="6"/>
        </w:numPr>
      </w:pPr>
      <w:r>
        <w:t>FACILITATE CONVERSATION AND CONTEMPLATION</w:t>
      </w:r>
    </w:p>
    <w:p w:rsidR="00775D52" w:rsidRDefault="00775D52" w:rsidP="00775D52">
      <w:pPr>
        <w:pStyle w:val="ListParagraph"/>
        <w:numPr>
          <w:ilvl w:val="0"/>
          <w:numId w:val="7"/>
        </w:numPr>
      </w:pPr>
      <w:r>
        <w:t xml:space="preserve">IN DÉCOR </w:t>
      </w:r>
    </w:p>
    <w:p w:rsidR="00775D52" w:rsidRDefault="00775D52" w:rsidP="00775D52">
      <w:pPr>
        <w:pStyle w:val="ListParagraph"/>
        <w:numPr>
          <w:ilvl w:val="0"/>
          <w:numId w:val="7"/>
        </w:numPr>
      </w:pPr>
      <w:r>
        <w:t>IN DEVOTIONS</w:t>
      </w:r>
    </w:p>
    <w:p w:rsidR="00775D52" w:rsidRDefault="00775D52" w:rsidP="00775D52">
      <w:pPr>
        <w:pStyle w:val="ListParagraph"/>
        <w:numPr>
          <w:ilvl w:val="0"/>
          <w:numId w:val="7"/>
        </w:numPr>
      </w:pPr>
      <w:r>
        <w:t xml:space="preserve">IN DISCUSSIONS </w:t>
      </w:r>
    </w:p>
    <w:p w:rsidR="00775D52" w:rsidRDefault="00775D52" w:rsidP="00775D52">
      <w:pPr>
        <w:pStyle w:val="ListParagraph"/>
        <w:numPr>
          <w:ilvl w:val="0"/>
          <w:numId w:val="7"/>
        </w:numPr>
      </w:pPr>
      <w:r>
        <w:t xml:space="preserve">IN DEMONSTRATIONS </w:t>
      </w:r>
    </w:p>
    <w:p w:rsidR="00775D52" w:rsidRPr="0050361A" w:rsidRDefault="00775D52" w:rsidP="00775D52">
      <w:pPr>
        <w:pStyle w:val="ListParagraph"/>
        <w:numPr>
          <w:ilvl w:val="0"/>
          <w:numId w:val="6"/>
        </w:numPr>
      </w:pPr>
      <w:r>
        <w:t xml:space="preserve">FOSTER GROWTH - </w:t>
      </w:r>
      <w:r w:rsidRPr="0050361A">
        <w:rPr>
          <w:rFonts w:cs="Arial"/>
          <w:i/>
          <w:noProof/>
          <w:color w:val="000000"/>
        </w:rPr>
        <w:t>You will be what you are now becoming.</w:t>
      </w:r>
    </w:p>
    <w:p w:rsidR="00775D52" w:rsidRPr="0004336D" w:rsidRDefault="00775D52" w:rsidP="00775D52">
      <w:pPr>
        <w:pStyle w:val="ListParagraph"/>
        <w:ind w:left="1080" w:firstLine="720"/>
        <w:rPr>
          <w:i/>
        </w:rPr>
      </w:pPr>
      <w:r>
        <w:rPr>
          <w:rFonts w:cs="Arial"/>
          <w:i/>
          <w:noProof/>
          <w:color w:val="000000"/>
        </w:rPr>
        <w:t>Don’t look for PERFECTION; look for PROGRESS.</w:t>
      </w:r>
    </w:p>
    <w:p w:rsidR="00775D52" w:rsidRDefault="00775D52" w:rsidP="00775D52">
      <w:pPr>
        <w:pStyle w:val="ListParagraph"/>
        <w:numPr>
          <w:ilvl w:val="0"/>
          <w:numId w:val="6"/>
        </w:numPr>
      </w:pPr>
      <w:r>
        <w:t>FAVOR EXCELLENCE</w:t>
      </w:r>
    </w:p>
    <w:p w:rsidR="00775D52" w:rsidRPr="00296ED4" w:rsidRDefault="00775D52" w:rsidP="00775D52">
      <w:pPr>
        <w:pStyle w:val="ListParagraph"/>
        <w:rPr>
          <w:i/>
        </w:rPr>
      </w:pPr>
      <w:r w:rsidRPr="00296ED4">
        <w:rPr>
          <w:rFonts w:cs="Arial"/>
          <w:i/>
          <w:noProof/>
          <w:color w:val="000000"/>
        </w:rPr>
        <w:t xml:space="preserve"> “</w:t>
      </w:r>
      <w:r w:rsidRPr="00296ED4">
        <w:rPr>
          <w:rStyle w:val="strongs"/>
          <w:rFonts w:cs="Arial"/>
          <w:i/>
          <w:color w:val="333333"/>
        </w:rPr>
        <w:t>That</w:t>
      </w:r>
      <w:r w:rsidRPr="00296ED4">
        <w:rPr>
          <w:rStyle w:val="versetext4"/>
          <w:rFonts w:cs="Arial"/>
          <w:i/>
          <w:color w:val="333333"/>
        </w:rPr>
        <w:t xml:space="preserve"> </w:t>
      </w:r>
      <w:r w:rsidRPr="00296ED4">
        <w:rPr>
          <w:rStyle w:val="strongs"/>
          <w:rFonts w:cs="Arial"/>
          <w:i/>
          <w:color w:val="333333"/>
        </w:rPr>
        <w:t>ye</w:t>
      </w:r>
      <w:r w:rsidRPr="00296ED4">
        <w:rPr>
          <w:rStyle w:val="versetext4"/>
          <w:rFonts w:cs="Arial"/>
          <w:i/>
          <w:color w:val="333333"/>
        </w:rPr>
        <w:t xml:space="preserve"> may </w:t>
      </w:r>
      <w:r w:rsidRPr="00296ED4">
        <w:rPr>
          <w:rStyle w:val="strongs"/>
          <w:rFonts w:cs="Arial"/>
          <w:i/>
          <w:color w:val="333333"/>
        </w:rPr>
        <w:t>approve</w:t>
      </w:r>
      <w:r w:rsidRPr="00296ED4">
        <w:rPr>
          <w:rStyle w:val="versetext4"/>
          <w:rFonts w:cs="Arial"/>
          <w:i/>
          <w:color w:val="333333"/>
        </w:rPr>
        <w:t xml:space="preserve"> things that are </w:t>
      </w:r>
      <w:r w:rsidRPr="00296ED4">
        <w:rPr>
          <w:rStyle w:val="strongs"/>
          <w:rFonts w:cs="Arial"/>
          <w:i/>
          <w:color w:val="333333"/>
        </w:rPr>
        <w:t>excellent</w:t>
      </w:r>
      <w:r w:rsidRPr="00296ED4">
        <w:rPr>
          <w:rStyle w:val="versetext4"/>
          <w:rFonts w:cs="Arial"/>
          <w:i/>
          <w:color w:val="333333"/>
        </w:rPr>
        <w:t xml:space="preserve">; </w:t>
      </w:r>
      <w:r w:rsidRPr="00296ED4">
        <w:rPr>
          <w:rStyle w:val="strongs"/>
          <w:rFonts w:cs="Arial"/>
          <w:i/>
          <w:color w:val="333333"/>
        </w:rPr>
        <w:t>that</w:t>
      </w:r>
      <w:r w:rsidRPr="00296ED4">
        <w:rPr>
          <w:rStyle w:val="versetext4"/>
          <w:rFonts w:cs="Arial"/>
          <w:i/>
          <w:color w:val="333333"/>
        </w:rPr>
        <w:t xml:space="preserve"> ye may </w:t>
      </w:r>
      <w:r w:rsidRPr="00296ED4">
        <w:rPr>
          <w:rStyle w:val="strongs"/>
          <w:rFonts w:cs="Arial"/>
          <w:i/>
          <w:color w:val="333333"/>
        </w:rPr>
        <w:t>be sincere</w:t>
      </w:r>
      <w:r w:rsidRPr="00296ED4">
        <w:rPr>
          <w:rStyle w:val="versetext4"/>
          <w:rFonts w:cs="Arial"/>
          <w:i/>
          <w:color w:val="333333"/>
        </w:rPr>
        <w:t xml:space="preserve"> </w:t>
      </w:r>
      <w:r w:rsidRPr="00296ED4">
        <w:rPr>
          <w:rStyle w:val="strongs"/>
          <w:rFonts w:cs="Arial"/>
          <w:i/>
          <w:color w:val="333333"/>
        </w:rPr>
        <w:t>and</w:t>
      </w:r>
      <w:r w:rsidRPr="00296ED4">
        <w:rPr>
          <w:rStyle w:val="versetext4"/>
          <w:rFonts w:cs="Arial"/>
          <w:i/>
          <w:color w:val="333333"/>
        </w:rPr>
        <w:t xml:space="preserve"> without </w:t>
      </w:r>
      <w:r w:rsidRPr="00296ED4">
        <w:rPr>
          <w:rStyle w:val="strongs"/>
          <w:rFonts w:cs="Arial"/>
          <w:i/>
          <w:color w:val="333333"/>
        </w:rPr>
        <w:t>offence</w:t>
      </w:r>
      <w:r w:rsidRPr="00296ED4">
        <w:rPr>
          <w:rStyle w:val="versetext4"/>
          <w:rFonts w:cs="Arial"/>
          <w:i/>
          <w:color w:val="333333"/>
        </w:rPr>
        <w:t xml:space="preserve"> </w:t>
      </w:r>
      <w:r w:rsidRPr="00296ED4">
        <w:rPr>
          <w:rStyle w:val="strongs"/>
          <w:rFonts w:cs="Arial"/>
          <w:i/>
          <w:color w:val="333333"/>
        </w:rPr>
        <w:t>till</w:t>
      </w:r>
      <w:r w:rsidRPr="00296ED4">
        <w:rPr>
          <w:rStyle w:val="versetext4"/>
          <w:rFonts w:cs="Arial"/>
          <w:i/>
          <w:color w:val="333333"/>
        </w:rPr>
        <w:t xml:space="preserve"> the </w:t>
      </w:r>
      <w:r w:rsidRPr="00296ED4">
        <w:rPr>
          <w:rStyle w:val="strongs"/>
          <w:rFonts w:cs="Arial"/>
          <w:i/>
          <w:color w:val="333333"/>
        </w:rPr>
        <w:t>day</w:t>
      </w:r>
      <w:r w:rsidRPr="00296ED4">
        <w:rPr>
          <w:rStyle w:val="versetext4"/>
          <w:rFonts w:cs="Arial"/>
          <w:i/>
          <w:color w:val="333333"/>
        </w:rPr>
        <w:t xml:space="preserve"> of </w:t>
      </w:r>
      <w:r w:rsidRPr="00296ED4">
        <w:rPr>
          <w:rStyle w:val="strongs"/>
          <w:rFonts w:cs="Arial"/>
          <w:i/>
          <w:color w:val="333333"/>
        </w:rPr>
        <w:t>Christ;</w:t>
      </w:r>
      <w:r w:rsidRPr="00296ED4">
        <w:rPr>
          <w:rFonts w:cs="Arial"/>
          <w:i/>
          <w:color w:val="333333"/>
        </w:rPr>
        <w:t xml:space="preserve"> Being </w:t>
      </w:r>
      <w:r w:rsidRPr="00296ED4">
        <w:rPr>
          <w:rStyle w:val="strongs"/>
          <w:rFonts w:cs="Arial"/>
          <w:i/>
          <w:color w:val="333333"/>
        </w:rPr>
        <w:t>filled</w:t>
      </w:r>
      <w:r w:rsidRPr="00296ED4">
        <w:rPr>
          <w:rFonts w:cs="Arial"/>
          <w:i/>
          <w:color w:val="333333"/>
        </w:rPr>
        <w:t xml:space="preserve"> with the </w:t>
      </w:r>
      <w:r w:rsidRPr="00296ED4">
        <w:rPr>
          <w:rStyle w:val="strongs"/>
          <w:rFonts w:cs="Arial"/>
          <w:i/>
          <w:color w:val="333333"/>
        </w:rPr>
        <w:t>fruits</w:t>
      </w:r>
      <w:r w:rsidRPr="00296ED4">
        <w:rPr>
          <w:rFonts w:cs="Arial"/>
          <w:i/>
          <w:color w:val="333333"/>
        </w:rPr>
        <w:t xml:space="preserve"> of </w:t>
      </w:r>
      <w:r w:rsidRPr="00296ED4">
        <w:rPr>
          <w:rStyle w:val="strongs"/>
          <w:rFonts w:cs="Arial"/>
          <w:i/>
          <w:color w:val="333333"/>
        </w:rPr>
        <w:t>righteousness,</w:t>
      </w:r>
      <w:r w:rsidRPr="00296ED4">
        <w:rPr>
          <w:rFonts w:cs="Arial"/>
          <w:i/>
          <w:color w:val="333333"/>
        </w:rPr>
        <w:t xml:space="preserve"> </w:t>
      </w:r>
      <w:r w:rsidRPr="00296ED4">
        <w:rPr>
          <w:rStyle w:val="strongs"/>
          <w:rFonts w:cs="Arial"/>
          <w:i/>
          <w:color w:val="333333"/>
        </w:rPr>
        <w:t>which</w:t>
      </w:r>
      <w:r w:rsidRPr="00296ED4">
        <w:rPr>
          <w:rFonts w:cs="Arial"/>
          <w:i/>
          <w:color w:val="333333"/>
        </w:rPr>
        <w:t xml:space="preserve"> are </w:t>
      </w:r>
      <w:r w:rsidRPr="00296ED4">
        <w:rPr>
          <w:rStyle w:val="strongs"/>
          <w:rFonts w:cs="Arial"/>
          <w:i/>
          <w:color w:val="333333"/>
        </w:rPr>
        <w:t>by</w:t>
      </w:r>
      <w:r w:rsidRPr="00296ED4">
        <w:rPr>
          <w:rFonts w:cs="Arial"/>
          <w:i/>
          <w:color w:val="333333"/>
        </w:rPr>
        <w:t xml:space="preserve"> </w:t>
      </w:r>
      <w:r w:rsidRPr="00296ED4">
        <w:rPr>
          <w:rStyle w:val="strongs"/>
          <w:rFonts w:cs="Arial"/>
          <w:i/>
          <w:color w:val="333333"/>
        </w:rPr>
        <w:t>Jesus</w:t>
      </w:r>
      <w:r w:rsidRPr="00296ED4">
        <w:rPr>
          <w:rFonts w:cs="Arial"/>
          <w:i/>
          <w:color w:val="333333"/>
        </w:rPr>
        <w:t xml:space="preserve"> </w:t>
      </w:r>
      <w:r w:rsidRPr="00296ED4">
        <w:rPr>
          <w:rStyle w:val="strongs"/>
          <w:rFonts w:cs="Arial"/>
          <w:i/>
          <w:color w:val="333333"/>
        </w:rPr>
        <w:t>Christ,</w:t>
      </w:r>
      <w:r w:rsidRPr="00296ED4">
        <w:rPr>
          <w:rFonts w:cs="Arial"/>
          <w:i/>
          <w:color w:val="333333"/>
        </w:rPr>
        <w:t xml:space="preserve"> </w:t>
      </w:r>
      <w:r w:rsidRPr="00296ED4">
        <w:rPr>
          <w:rStyle w:val="strongs"/>
          <w:rFonts w:cs="Arial"/>
          <w:i/>
          <w:color w:val="333333"/>
        </w:rPr>
        <w:t>unto</w:t>
      </w:r>
      <w:r w:rsidRPr="00296ED4">
        <w:rPr>
          <w:rFonts w:cs="Arial"/>
          <w:i/>
          <w:color w:val="333333"/>
        </w:rPr>
        <w:t xml:space="preserve"> the </w:t>
      </w:r>
      <w:r w:rsidRPr="00296ED4">
        <w:rPr>
          <w:rStyle w:val="strongs"/>
          <w:rFonts w:cs="Arial"/>
          <w:i/>
          <w:color w:val="333333"/>
        </w:rPr>
        <w:t>glory</w:t>
      </w:r>
      <w:r w:rsidRPr="00296ED4">
        <w:rPr>
          <w:rFonts w:cs="Arial"/>
          <w:i/>
          <w:color w:val="333333"/>
        </w:rPr>
        <w:t xml:space="preserve"> </w:t>
      </w:r>
      <w:r w:rsidRPr="00296ED4">
        <w:rPr>
          <w:rStyle w:val="strongs"/>
          <w:rFonts w:cs="Arial"/>
          <w:i/>
          <w:color w:val="333333"/>
        </w:rPr>
        <w:t>and</w:t>
      </w:r>
      <w:r w:rsidRPr="00296ED4">
        <w:rPr>
          <w:rFonts w:cs="Arial"/>
          <w:i/>
          <w:color w:val="333333"/>
        </w:rPr>
        <w:t xml:space="preserve"> </w:t>
      </w:r>
      <w:r w:rsidRPr="00296ED4">
        <w:rPr>
          <w:rStyle w:val="strongs"/>
          <w:rFonts w:cs="Arial"/>
          <w:i/>
          <w:color w:val="333333"/>
        </w:rPr>
        <w:t>praise</w:t>
      </w:r>
      <w:r w:rsidRPr="00296ED4">
        <w:rPr>
          <w:rFonts w:cs="Arial"/>
          <w:i/>
          <w:color w:val="333333"/>
        </w:rPr>
        <w:t xml:space="preserve"> of </w:t>
      </w:r>
      <w:r w:rsidRPr="00296ED4">
        <w:rPr>
          <w:rStyle w:val="strongs"/>
          <w:rFonts w:cs="Arial"/>
          <w:i/>
          <w:color w:val="333333"/>
        </w:rPr>
        <w:t>God.” Philippians 1:10,</w:t>
      </w:r>
      <w:r>
        <w:rPr>
          <w:rStyle w:val="strongs"/>
          <w:rFonts w:cs="Arial"/>
          <w:i/>
          <w:color w:val="333333"/>
        </w:rPr>
        <w:t xml:space="preserve"> </w:t>
      </w:r>
      <w:r w:rsidRPr="00296ED4">
        <w:rPr>
          <w:rStyle w:val="strongs"/>
          <w:rFonts w:cs="Arial"/>
          <w:i/>
          <w:color w:val="333333"/>
        </w:rPr>
        <w:t>11</w:t>
      </w:r>
    </w:p>
    <w:p w:rsidR="00FF7029" w:rsidRDefault="00FF7029">
      <w:bookmarkStart w:id="0" w:name="_GoBack"/>
      <w:bookmarkEnd w:id="0"/>
    </w:p>
    <w:sectPr w:rsidR="00FF7029" w:rsidSect="00FF7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77D"/>
    <w:multiLevelType w:val="hybridMultilevel"/>
    <w:tmpl w:val="F92A7072"/>
    <w:lvl w:ilvl="0" w:tplc="51C2E126">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2D361B2"/>
    <w:multiLevelType w:val="hybridMultilevel"/>
    <w:tmpl w:val="AA9E1BD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432E8"/>
    <w:multiLevelType w:val="hybridMultilevel"/>
    <w:tmpl w:val="C3F2B2E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094CD8"/>
    <w:multiLevelType w:val="hybridMultilevel"/>
    <w:tmpl w:val="196A4266"/>
    <w:lvl w:ilvl="0" w:tplc="9DE60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6B00DA"/>
    <w:multiLevelType w:val="hybridMultilevel"/>
    <w:tmpl w:val="92C896A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987B64"/>
    <w:multiLevelType w:val="hybridMultilevel"/>
    <w:tmpl w:val="AED6C0A6"/>
    <w:lvl w:ilvl="0" w:tplc="8B0605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D9D3657"/>
    <w:multiLevelType w:val="hybridMultilevel"/>
    <w:tmpl w:val="597A33CC"/>
    <w:lvl w:ilvl="0" w:tplc="434AC9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2"/>
    <w:rsid w:val="00775D52"/>
    <w:rsid w:val="00FF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13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52"/>
    <w:pPr>
      <w:ind w:left="720"/>
      <w:contextualSpacing/>
    </w:pPr>
  </w:style>
  <w:style w:type="character" w:styleId="Hyperlink">
    <w:name w:val="Hyperlink"/>
    <w:basedOn w:val="DefaultParagraphFont"/>
    <w:uiPriority w:val="99"/>
    <w:semiHidden/>
    <w:unhideWhenUsed/>
    <w:rsid w:val="00775D52"/>
    <w:rPr>
      <w:rFonts w:ascii="Arial" w:hAnsi="Arial" w:cs="Arial" w:hint="default"/>
      <w:color w:val="0000FF"/>
      <w:sz w:val="18"/>
      <w:szCs w:val="18"/>
      <w:u w:val="single"/>
    </w:rPr>
  </w:style>
  <w:style w:type="character" w:customStyle="1" w:styleId="versetext4">
    <w:name w:val="versetext4"/>
    <w:basedOn w:val="DefaultParagraphFont"/>
    <w:rsid w:val="00775D52"/>
  </w:style>
  <w:style w:type="character" w:customStyle="1" w:styleId="strongs">
    <w:name w:val="strongs"/>
    <w:basedOn w:val="DefaultParagraphFont"/>
    <w:rsid w:val="00775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52"/>
    <w:pPr>
      <w:ind w:left="720"/>
      <w:contextualSpacing/>
    </w:pPr>
  </w:style>
  <w:style w:type="character" w:styleId="Hyperlink">
    <w:name w:val="Hyperlink"/>
    <w:basedOn w:val="DefaultParagraphFont"/>
    <w:uiPriority w:val="99"/>
    <w:semiHidden/>
    <w:unhideWhenUsed/>
    <w:rsid w:val="00775D52"/>
    <w:rPr>
      <w:rFonts w:ascii="Arial" w:hAnsi="Arial" w:cs="Arial" w:hint="default"/>
      <w:color w:val="0000FF"/>
      <w:sz w:val="18"/>
      <w:szCs w:val="18"/>
      <w:u w:val="single"/>
    </w:rPr>
  </w:style>
  <w:style w:type="character" w:customStyle="1" w:styleId="versetext4">
    <w:name w:val="versetext4"/>
    <w:basedOn w:val="DefaultParagraphFont"/>
    <w:rsid w:val="00775D52"/>
  </w:style>
  <w:style w:type="character" w:customStyle="1" w:styleId="strongs">
    <w:name w:val="strongs"/>
    <w:basedOn w:val="DefaultParagraphFont"/>
    <w:rsid w:val="0077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inkexist.com/quotation/watch_your_thoughts-they_become_your_words-watch/13673.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Macintosh Word</Application>
  <DocSecurity>0</DocSecurity>
  <Lines>12</Lines>
  <Paragraphs>3</Paragraphs>
  <ScaleCrop>false</ScaleCrop>
  <Company>Lancaster Baptist Church</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Wheaton</dc:creator>
  <cp:keywords/>
  <dc:description/>
  <cp:lastModifiedBy>Joseph Wheaton</cp:lastModifiedBy>
  <cp:revision>1</cp:revision>
  <dcterms:created xsi:type="dcterms:W3CDTF">2013-06-10T20:40:00Z</dcterms:created>
  <dcterms:modified xsi:type="dcterms:W3CDTF">2013-06-10T20:40:00Z</dcterms:modified>
</cp:coreProperties>
</file>